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3919B" w14:textId="5AECC00B" w:rsidR="00BC21ED"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t>AN ORDINANCE REQUIR</w:t>
      </w:r>
      <w:r>
        <w:rPr>
          <w:rFonts w:eastAsia="Times New Roman" w:cs="Times New Roman"/>
          <w:kern w:val="0"/>
          <w14:ligatures w14:val="none"/>
        </w:rPr>
        <w:t>ING</w:t>
      </w:r>
      <w:r w:rsidRPr="00BC21ED">
        <w:rPr>
          <w:rFonts w:eastAsia="Times New Roman" w:cs="Times New Roman"/>
          <w:kern w:val="0"/>
          <w14:ligatures w14:val="none"/>
        </w:rPr>
        <w:t xml:space="preserve"> THAT THE COUNTY AUDITOR MAINTAIN A PERMANENT POSITION ON THE BOARD RESPONSIBLE FOR THE ADMINISTRATION AND OVERSIGHT OF COUNTY PENSION AND RETIREMENT SYSTEMS.</w:t>
      </w:r>
    </w:p>
    <w:p w14:paraId="0485BD1B" w14:textId="77777777" w:rsidR="00BC21ED"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t>BE IT ORDAINED by the County Legislature of Jackson County, Missouri, as follows:</w:t>
      </w:r>
    </w:p>
    <w:p w14:paraId="19B46776" w14:textId="77777777" w:rsidR="00BC21ED" w:rsidRPr="00BC21ED" w:rsidRDefault="00BC21ED" w:rsidP="00BC21ED">
      <w:pPr>
        <w:spacing w:before="100" w:beforeAutospacing="1" w:after="100" w:afterAutospacing="1" w:line="240" w:lineRule="auto"/>
        <w:outlineLvl w:val="2"/>
        <w:rPr>
          <w:rFonts w:eastAsia="Times New Roman" w:cs="Times New Roman"/>
          <w:kern w:val="0"/>
          <w14:ligatures w14:val="none"/>
        </w:rPr>
      </w:pPr>
      <w:r w:rsidRPr="00BC21ED">
        <w:rPr>
          <w:rFonts w:eastAsia="Times New Roman" w:cs="Times New Roman"/>
          <w:kern w:val="0"/>
          <w14:ligatures w14:val="none"/>
        </w:rPr>
        <w:t>SECTION 1. Purpose.</w:t>
      </w:r>
    </w:p>
    <w:p w14:paraId="38F1EB9D" w14:textId="77777777" w:rsidR="00BC21ED"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t>The County Legislature hereby finds that the pension and retirement systems of Jackson County represent substantial public assets and long-term financial obligations requiring strong independent oversight, transparency, and accountability. The Legislature further finds that the participation of the County Auditor on the pension board promotes sound fiscal management and public confidence in the administration of County retirement systems.</w:t>
      </w:r>
    </w:p>
    <w:p w14:paraId="33E8C665" w14:textId="77777777" w:rsidR="00BC21ED" w:rsidRPr="00BC21ED" w:rsidRDefault="00BC21ED" w:rsidP="00BC21ED">
      <w:pPr>
        <w:spacing w:before="100" w:beforeAutospacing="1" w:after="100" w:afterAutospacing="1" w:line="240" w:lineRule="auto"/>
        <w:outlineLvl w:val="2"/>
        <w:rPr>
          <w:rFonts w:eastAsia="Times New Roman" w:cs="Times New Roman"/>
          <w:kern w:val="0"/>
          <w14:ligatures w14:val="none"/>
        </w:rPr>
      </w:pPr>
      <w:r w:rsidRPr="00BC21ED">
        <w:rPr>
          <w:rFonts w:eastAsia="Times New Roman" w:cs="Times New Roman"/>
          <w:kern w:val="0"/>
          <w14:ligatures w14:val="none"/>
        </w:rPr>
        <w:t>SECTION 2. Pension Board Membership.</w:t>
      </w:r>
    </w:p>
    <w:p w14:paraId="040FDACD" w14:textId="77777777" w:rsidR="00BC21ED"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t>The Jackson County Code is hereby amended to provide that the County Auditor shall serve as a permanent member of any board, commission, committee, or governing body established for the administration, management, oversight, or investment of any Jackson County pension or retirement system.</w:t>
      </w:r>
    </w:p>
    <w:p w14:paraId="6F49903C" w14:textId="77777777" w:rsidR="00BC21ED" w:rsidRPr="00BC21ED" w:rsidRDefault="00BC21ED" w:rsidP="00BC21ED">
      <w:pPr>
        <w:spacing w:before="100" w:beforeAutospacing="1" w:after="100" w:afterAutospacing="1" w:line="240" w:lineRule="auto"/>
        <w:outlineLvl w:val="2"/>
        <w:rPr>
          <w:rFonts w:eastAsia="Times New Roman" w:cs="Times New Roman"/>
          <w:kern w:val="0"/>
          <w14:ligatures w14:val="none"/>
        </w:rPr>
      </w:pPr>
      <w:r w:rsidRPr="00BC21ED">
        <w:rPr>
          <w:rFonts w:eastAsia="Times New Roman" w:cs="Times New Roman"/>
          <w:kern w:val="0"/>
          <w14:ligatures w14:val="none"/>
        </w:rPr>
        <w:t>SECTION 3. Voting Rights.</w:t>
      </w:r>
    </w:p>
    <w:p w14:paraId="742F3C9D" w14:textId="77777777" w:rsidR="00BC21ED"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t>The County Auditor shall serve as a full voting member of such board or governing body and may designate a qualified representative from the Auditor’s Office to attend meetings and exercise such authority in the Auditor’s absence, unless otherwise prohibited by law.</w:t>
      </w:r>
    </w:p>
    <w:p w14:paraId="533545C0" w14:textId="77777777" w:rsidR="00BC21ED" w:rsidRPr="00BC21ED" w:rsidRDefault="00BC21ED" w:rsidP="00BC21ED">
      <w:pPr>
        <w:spacing w:before="100" w:beforeAutospacing="1" w:after="100" w:afterAutospacing="1" w:line="240" w:lineRule="auto"/>
        <w:outlineLvl w:val="2"/>
        <w:rPr>
          <w:rFonts w:eastAsia="Times New Roman" w:cs="Times New Roman"/>
          <w:kern w:val="0"/>
          <w14:ligatures w14:val="none"/>
        </w:rPr>
      </w:pPr>
      <w:r w:rsidRPr="00BC21ED">
        <w:rPr>
          <w:rFonts w:eastAsia="Times New Roman" w:cs="Times New Roman"/>
          <w:kern w:val="0"/>
          <w14:ligatures w14:val="none"/>
        </w:rPr>
        <w:t>SECTION 4. Removal Prohibited Without Legislative Action.</w:t>
      </w:r>
    </w:p>
    <w:p w14:paraId="3DC1B430" w14:textId="77777777" w:rsidR="00BC21ED"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t>No amendment, administrative action, reorganization, policy change, or restructuring of the pension board shall eliminate, diminish, or otherwise remove the County Auditor’s position on the pension board except through an ordinance duly adopted by the Jackson County Legislature.</w:t>
      </w:r>
    </w:p>
    <w:p w14:paraId="4B2A5C52" w14:textId="77777777" w:rsidR="00BC21ED" w:rsidRPr="00BC21ED" w:rsidRDefault="00BC21ED" w:rsidP="00BC21ED">
      <w:pPr>
        <w:spacing w:before="100" w:beforeAutospacing="1" w:after="100" w:afterAutospacing="1" w:line="240" w:lineRule="auto"/>
        <w:outlineLvl w:val="2"/>
        <w:rPr>
          <w:rFonts w:eastAsia="Times New Roman" w:cs="Times New Roman"/>
          <w:kern w:val="0"/>
          <w14:ligatures w14:val="none"/>
        </w:rPr>
      </w:pPr>
      <w:r w:rsidRPr="00BC21ED">
        <w:rPr>
          <w:rFonts w:eastAsia="Times New Roman" w:cs="Times New Roman"/>
          <w:kern w:val="0"/>
          <w14:ligatures w14:val="none"/>
        </w:rPr>
        <w:t>SECTION 5. Codification.</w:t>
      </w:r>
    </w:p>
    <w:p w14:paraId="3324892F" w14:textId="77777777" w:rsidR="00BC21ED"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t>The County Counselor is hereby authorized and directed to incorporate the provisions of this Ordinance into the Jackson County Code in the appropriate section governing pension board composition and administration.</w:t>
      </w:r>
    </w:p>
    <w:p w14:paraId="1BAFB049" w14:textId="77777777" w:rsidR="00BC21ED" w:rsidRPr="00BC21ED" w:rsidRDefault="00BC21ED" w:rsidP="00BC21ED">
      <w:pPr>
        <w:spacing w:before="100" w:beforeAutospacing="1" w:after="100" w:afterAutospacing="1" w:line="240" w:lineRule="auto"/>
        <w:outlineLvl w:val="2"/>
        <w:rPr>
          <w:rFonts w:eastAsia="Times New Roman" w:cs="Times New Roman"/>
          <w:kern w:val="0"/>
          <w14:ligatures w14:val="none"/>
        </w:rPr>
      </w:pPr>
      <w:r w:rsidRPr="00BC21ED">
        <w:rPr>
          <w:rFonts w:eastAsia="Times New Roman" w:cs="Times New Roman"/>
          <w:kern w:val="0"/>
          <w14:ligatures w14:val="none"/>
        </w:rPr>
        <w:t>SECTION 6. Effective Date.</w:t>
      </w:r>
    </w:p>
    <w:p w14:paraId="40CFC0C3" w14:textId="375F6416" w:rsidR="004A5EB6" w:rsidRPr="00BC21ED" w:rsidRDefault="00BC21ED" w:rsidP="00BC21ED">
      <w:pPr>
        <w:spacing w:before="100" w:beforeAutospacing="1" w:after="100" w:afterAutospacing="1" w:line="240" w:lineRule="auto"/>
        <w:rPr>
          <w:rFonts w:eastAsia="Times New Roman" w:cs="Times New Roman"/>
          <w:kern w:val="0"/>
          <w14:ligatures w14:val="none"/>
        </w:rPr>
      </w:pPr>
      <w:r w:rsidRPr="00BC21ED">
        <w:rPr>
          <w:rFonts w:eastAsia="Times New Roman" w:cs="Times New Roman"/>
          <w:kern w:val="0"/>
          <w14:ligatures w14:val="none"/>
        </w:rPr>
        <w:lastRenderedPageBreak/>
        <w:t>This Ordinance shall take effect immediately upon its signature by the County Executive or upon becoming law in the manner provided by the Jackson County Charter.</w:t>
      </w:r>
    </w:p>
    <w:sectPr w:rsidR="004A5EB6" w:rsidRPr="00BC21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1ED"/>
    <w:rsid w:val="004A5EB6"/>
    <w:rsid w:val="00A241D1"/>
    <w:rsid w:val="00BC21ED"/>
    <w:rsid w:val="00F01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E2EA"/>
  <w15:chartTrackingRefBased/>
  <w15:docId w15:val="{E81A7C93-B331-4D97-A028-409C215D6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1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1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1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1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1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1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1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1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1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1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1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1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1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1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1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1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1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1ED"/>
    <w:rPr>
      <w:rFonts w:eastAsiaTheme="majorEastAsia" w:cstheme="majorBidi"/>
      <w:color w:val="272727" w:themeColor="text1" w:themeTint="D8"/>
    </w:rPr>
  </w:style>
  <w:style w:type="paragraph" w:styleId="Title">
    <w:name w:val="Title"/>
    <w:basedOn w:val="Normal"/>
    <w:next w:val="Normal"/>
    <w:link w:val="TitleChar"/>
    <w:uiPriority w:val="10"/>
    <w:qFormat/>
    <w:rsid w:val="00BC21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1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1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1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1ED"/>
    <w:pPr>
      <w:spacing w:before="160"/>
      <w:jc w:val="center"/>
    </w:pPr>
    <w:rPr>
      <w:i/>
      <w:iCs/>
      <w:color w:val="404040" w:themeColor="text1" w:themeTint="BF"/>
    </w:rPr>
  </w:style>
  <w:style w:type="character" w:customStyle="1" w:styleId="QuoteChar">
    <w:name w:val="Quote Char"/>
    <w:basedOn w:val="DefaultParagraphFont"/>
    <w:link w:val="Quote"/>
    <w:uiPriority w:val="29"/>
    <w:rsid w:val="00BC21ED"/>
    <w:rPr>
      <w:i/>
      <w:iCs/>
      <w:color w:val="404040" w:themeColor="text1" w:themeTint="BF"/>
    </w:rPr>
  </w:style>
  <w:style w:type="paragraph" w:styleId="ListParagraph">
    <w:name w:val="List Paragraph"/>
    <w:basedOn w:val="Normal"/>
    <w:uiPriority w:val="34"/>
    <w:qFormat/>
    <w:rsid w:val="00BC21ED"/>
    <w:pPr>
      <w:ind w:left="720"/>
      <w:contextualSpacing/>
    </w:pPr>
  </w:style>
  <w:style w:type="character" w:styleId="IntenseEmphasis">
    <w:name w:val="Intense Emphasis"/>
    <w:basedOn w:val="DefaultParagraphFont"/>
    <w:uiPriority w:val="21"/>
    <w:qFormat/>
    <w:rsid w:val="00BC21ED"/>
    <w:rPr>
      <w:i/>
      <w:iCs/>
      <w:color w:val="0F4761" w:themeColor="accent1" w:themeShade="BF"/>
    </w:rPr>
  </w:style>
  <w:style w:type="paragraph" w:styleId="IntenseQuote">
    <w:name w:val="Intense Quote"/>
    <w:basedOn w:val="Normal"/>
    <w:next w:val="Normal"/>
    <w:link w:val="IntenseQuoteChar"/>
    <w:uiPriority w:val="30"/>
    <w:qFormat/>
    <w:rsid w:val="00BC21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1ED"/>
    <w:rPr>
      <w:i/>
      <w:iCs/>
      <w:color w:val="0F4761" w:themeColor="accent1" w:themeShade="BF"/>
    </w:rPr>
  </w:style>
  <w:style w:type="character" w:styleId="IntenseReference">
    <w:name w:val="Intense Reference"/>
    <w:basedOn w:val="DefaultParagraphFont"/>
    <w:uiPriority w:val="32"/>
    <w:qFormat/>
    <w:rsid w:val="00BC21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315</Words>
  <Characters>1800</Characters>
  <Application>Microsoft Office Word</Application>
  <DocSecurity>0</DocSecurity>
  <Lines>15</Lines>
  <Paragraphs>4</Paragraphs>
  <ScaleCrop>false</ScaleCrop>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R. Mann</dc:creator>
  <cp:keywords/>
  <dc:description/>
  <cp:lastModifiedBy>Jenni R. Mann</cp:lastModifiedBy>
  <cp:revision>1</cp:revision>
  <dcterms:created xsi:type="dcterms:W3CDTF">2026-05-26T16:43:00Z</dcterms:created>
  <dcterms:modified xsi:type="dcterms:W3CDTF">2026-05-26T16:45:00Z</dcterms:modified>
</cp:coreProperties>
</file>